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EF" w:rsidRPr="00575081" w:rsidRDefault="007276EF" w:rsidP="007276EF">
      <w:pPr>
        <w:spacing w:after="0" w:line="240" w:lineRule="auto"/>
        <w:jc w:val="center"/>
        <w:rPr>
          <w:rFonts w:ascii="Arial" w:hAnsi="Arial" w:cs="Arial"/>
          <w:b/>
          <w:sz w:val="28"/>
          <w:szCs w:val="28"/>
        </w:rPr>
      </w:pPr>
      <w:r w:rsidRPr="00575081">
        <w:rPr>
          <w:rFonts w:ascii="Arial" w:hAnsi="Arial" w:cs="Arial"/>
          <w:b/>
          <w:sz w:val="28"/>
          <w:szCs w:val="28"/>
        </w:rPr>
        <w:t>TÜRKİYE’DE GEÇMİŞLE YÜZLEŞME VE EĞİTİM:</w:t>
      </w:r>
    </w:p>
    <w:p w:rsidR="007276EF" w:rsidRPr="00575081" w:rsidRDefault="007276EF" w:rsidP="007276EF">
      <w:pPr>
        <w:spacing w:after="0" w:line="240" w:lineRule="auto"/>
        <w:jc w:val="center"/>
        <w:rPr>
          <w:rFonts w:ascii="Arial" w:hAnsi="Arial" w:cs="Arial"/>
          <w:sz w:val="28"/>
          <w:szCs w:val="28"/>
        </w:rPr>
      </w:pPr>
      <w:r w:rsidRPr="00575081">
        <w:rPr>
          <w:rFonts w:ascii="Arial" w:hAnsi="Arial" w:cs="Arial"/>
          <w:sz w:val="28"/>
          <w:szCs w:val="28"/>
        </w:rPr>
        <w:t>İHTİYAÇLAR VE DENEYİMLER</w:t>
      </w:r>
    </w:p>
    <w:p w:rsidR="007276EF" w:rsidRPr="00575081" w:rsidRDefault="007276EF" w:rsidP="007276EF">
      <w:pPr>
        <w:spacing w:after="0" w:line="240" w:lineRule="auto"/>
        <w:jc w:val="center"/>
        <w:rPr>
          <w:rFonts w:ascii="Arial" w:hAnsi="Arial" w:cs="Arial"/>
          <w:sz w:val="28"/>
          <w:szCs w:val="28"/>
        </w:rPr>
      </w:pPr>
    </w:p>
    <w:p w:rsidR="007276EF" w:rsidRPr="00575081" w:rsidRDefault="007276EF" w:rsidP="007276EF">
      <w:pPr>
        <w:shd w:val="clear" w:color="auto" w:fill="92CDDC" w:themeFill="accent5" w:themeFillTint="99"/>
        <w:spacing w:after="0" w:line="240" w:lineRule="auto"/>
        <w:jc w:val="center"/>
        <w:rPr>
          <w:rFonts w:ascii="Arial" w:hAnsi="Arial" w:cs="Arial"/>
          <w:b/>
          <w:color w:val="FFFFFF" w:themeColor="background1"/>
          <w:sz w:val="28"/>
          <w:szCs w:val="28"/>
        </w:rPr>
      </w:pPr>
      <w:r w:rsidRPr="00575081">
        <w:rPr>
          <w:rFonts w:ascii="Arial" w:hAnsi="Arial" w:cs="Arial"/>
          <w:b/>
          <w:color w:val="FFFFFF" w:themeColor="background1"/>
          <w:sz w:val="28"/>
          <w:szCs w:val="28"/>
        </w:rPr>
        <w:t>25 MAYIS 2013 CUMARTASİ</w:t>
      </w:r>
    </w:p>
    <w:p w:rsidR="007276EF" w:rsidRPr="00575081" w:rsidRDefault="007276EF" w:rsidP="007276EF">
      <w:pPr>
        <w:shd w:val="clear" w:color="auto" w:fill="92CDDC" w:themeFill="accent5" w:themeFillTint="99"/>
        <w:spacing w:after="0" w:line="240" w:lineRule="auto"/>
        <w:jc w:val="center"/>
        <w:rPr>
          <w:rFonts w:ascii="Arial" w:hAnsi="Arial" w:cs="Arial"/>
          <w:b/>
          <w:color w:val="FFFFFF" w:themeColor="background1"/>
          <w:sz w:val="28"/>
          <w:szCs w:val="28"/>
        </w:rPr>
      </w:pPr>
      <w:r w:rsidRPr="00575081">
        <w:rPr>
          <w:rFonts w:ascii="Arial" w:hAnsi="Arial" w:cs="Arial"/>
          <w:b/>
          <w:color w:val="FFFFFF" w:themeColor="background1"/>
          <w:sz w:val="28"/>
          <w:szCs w:val="28"/>
        </w:rPr>
        <w:t>İstanbul Bilgi Üniversitesi santralİstanbul Kampüsü E1-301</w:t>
      </w:r>
    </w:p>
    <w:p w:rsidR="007276EF" w:rsidRDefault="007276EF" w:rsidP="007276EF">
      <w:pPr>
        <w:autoSpaceDE w:val="0"/>
        <w:autoSpaceDN w:val="0"/>
        <w:adjustRightInd w:val="0"/>
        <w:spacing w:after="0" w:line="240" w:lineRule="auto"/>
        <w:jc w:val="both"/>
        <w:rPr>
          <w:rFonts w:ascii="Arial" w:eastAsia="SabonTR" w:hAnsi="Arial" w:cs="Arial"/>
          <w:b/>
          <w:sz w:val="20"/>
          <w:szCs w:val="20"/>
        </w:rPr>
      </w:pPr>
    </w:p>
    <w:p w:rsidR="007276EF" w:rsidRDefault="007276EF" w:rsidP="007276EF">
      <w:pPr>
        <w:autoSpaceDE w:val="0"/>
        <w:autoSpaceDN w:val="0"/>
        <w:adjustRightInd w:val="0"/>
        <w:spacing w:after="0" w:line="240" w:lineRule="auto"/>
        <w:jc w:val="both"/>
        <w:rPr>
          <w:rFonts w:ascii="Arial" w:eastAsia="SabonTR" w:hAnsi="Arial" w:cs="Arial"/>
          <w:b/>
          <w:sz w:val="20"/>
          <w:szCs w:val="20"/>
        </w:rPr>
      </w:pPr>
    </w:p>
    <w:p w:rsidR="007276EF" w:rsidRPr="007276EF" w:rsidRDefault="007276EF" w:rsidP="007276EF">
      <w:pPr>
        <w:autoSpaceDE w:val="0"/>
        <w:autoSpaceDN w:val="0"/>
        <w:adjustRightInd w:val="0"/>
        <w:spacing w:after="0" w:line="240" w:lineRule="auto"/>
        <w:jc w:val="center"/>
        <w:rPr>
          <w:rFonts w:ascii="Arial" w:eastAsia="SabonTR" w:hAnsi="Arial" w:cs="Arial"/>
          <w:b/>
        </w:rPr>
      </w:pPr>
      <w:r w:rsidRPr="007276EF">
        <w:rPr>
          <w:rFonts w:ascii="Arial" w:eastAsia="SabonTR" w:hAnsi="Arial" w:cs="Arial"/>
          <w:b/>
        </w:rPr>
        <w:t xml:space="preserve">Sempozyum </w:t>
      </w:r>
      <w:r>
        <w:rPr>
          <w:rFonts w:ascii="Arial" w:eastAsia="SabonTR" w:hAnsi="Arial" w:cs="Arial"/>
          <w:b/>
        </w:rPr>
        <w:t xml:space="preserve">Oturum Başkanları ve </w:t>
      </w:r>
      <w:r w:rsidRPr="007276EF">
        <w:rPr>
          <w:rFonts w:ascii="Arial" w:eastAsia="SabonTR" w:hAnsi="Arial" w:cs="Arial"/>
          <w:b/>
        </w:rPr>
        <w:t>Konuşmacıları Özgeçmişleri</w:t>
      </w:r>
    </w:p>
    <w:p w:rsidR="007276EF" w:rsidRDefault="007276EF" w:rsidP="007276EF">
      <w:pPr>
        <w:autoSpaceDE w:val="0"/>
        <w:autoSpaceDN w:val="0"/>
        <w:adjustRightInd w:val="0"/>
        <w:spacing w:after="0" w:line="240" w:lineRule="auto"/>
        <w:jc w:val="both"/>
        <w:rPr>
          <w:rFonts w:ascii="Arial" w:eastAsia="SabonTR" w:hAnsi="Arial" w:cs="Arial"/>
          <w:b/>
          <w:sz w:val="20"/>
          <w:szCs w:val="20"/>
        </w:rPr>
      </w:pPr>
    </w:p>
    <w:p w:rsidR="007276EF" w:rsidRDefault="007276EF" w:rsidP="007276EF">
      <w:pPr>
        <w:autoSpaceDE w:val="0"/>
        <w:autoSpaceDN w:val="0"/>
        <w:adjustRightInd w:val="0"/>
        <w:spacing w:after="0" w:line="240" w:lineRule="auto"/>
        <w:jc w:val="both"/>
        <w:rPr>
          <w:rFonts w:ascii="Arial" w:eastAsia="SabonTR" w:hAnsi="Arial" w:cs="Arial"/>
          <w:b/>
          <w:sz w:val="20"/>
          <w:szCs w:val="20"/>
        </w:rPr>
      </w:pPr>
    </w:p>
    <w:p w:rsidR="00CC0962" w:rsidRPr="007276EF" w:rsidRDefault="00CC0962" w:rsidP="007276EF">
      <w:pPr>
        <w:autoSpaceDE w:val="0"/>
        <w:autoSpaceDN w:val="0"/>
        <w:adjustRightInd w:val="0"/>
        <w:spacing w:after="0" w:line="240" w:lineRule="auto"/>
        <w:jc w:val="both"/>
        <w:rPr>
          <w:rFonts w:ascii="Arial" w:eastAsia="SabonTR" w:hAnsi="Arial" w:cs="Arial"/>
          <w:b/>
          <w:sz w:val="20"/>
          <w:szCs w:val="20"/>
        </w:rPr>
      </w:pPr>
      <w:r w:rsidRPr="007276EF">
        <w:rPr>
          <w:rFonts w:ascii="Arial" w:eastAsia="SabonTR" w:hAnsi="Arial" w:cs="Arial"/>
          <w:b/>
          <w:sz w:val="20"/>
          <w:szCs w:val="20"/>
        </w:rPr>
        <w:t>AYDIN UĞUR</w:t>
      </w:r>
    </w:p>
    <w:p w:rsidR="00871654" w:rsidRPr="007276EF" w:rsidRDefault="00CC0962" w:rsidP="007276EF">
      <w:pPr>
        <w:spacing w:after="0" w:line="240" w:lineRule="auto"/>
        <w:jc w:val="both"/>
        <w:rPr>
          <w:rFonts w:ascii="Arial" w:hAnsi="Arial" w:cs="Arial"/>
          <w:sz w:val="20"/>
          <w:szCs w:val="20"/>
        </w:rPr>
      </w:pPr>
      <w:r w:rsidRPr="007276EF">
        <w:rPr>
          <w:rFonts w:ascii="Arial" w:hAnsi="Arial" w:cs="Arial"/>
          <w:sz w:val="20"/>
          <w:szCs w:val="20"/>
        </w:rPr>
        <w:t xml:space="preserve">ODTÜ Ekonomi ve İstatistik Bölümü’nde lisans eğitimini tamamladıktan sonra, Paris’te Ecole des Hautes Etudes en Sciences Sociales’de lisansüstü çalışmalar yaptı. Siyaset Bilimi alanında yüksek lisans derecesi ile doktora derecesini Ankara Üniversitesi Siyasal Bilgiler Fakültesi’nde aldı. Ankara Üniversitesi İletişim Fakültesi’nde, Marmara Üniversitesi Fransızca Kamu Yönetimi ve Siyaset Bilimi Bölümü’nde öğretim kadrosunda yer aldı. 2004-2009 döneminde İstanbul Bilgi Üniversitesi’nde Rektörlük görevini üstlendi. 2009’dan bu yana İstanbul Bilgi Üniversitesi Sosyoloji Bölümü’nde öğretim üyeliği yapmaktadır. </w:t>
      </w:r>
      <w:r w:rsidRPr="007276EF">
        <w:rPr>
          <w:rFonts w:ascii="Arial" w:hAnsi="Arial" w:cs="Arial"/>
          <w:i/>
          <w:sz w:val="20"/>
          <w:szCs w:val="20"/>
        </w:rPr>
        <w:t>Keşfedilmemiş Kıta: Günlük Yaşam ve Zihniyet Kalıplarımız</w:t>
      </w:r>
      <w:r w:rsidRPr="007276EF">
        <w:rPr>
          <w:rFonts w:ascii="Arial" w:hAnsi="Arial" w:cs="Arial"/>
          <w:sz w:val="20"/>
          <w:szCs w:val="20"/>
        </w:rPr>
        <w:t xml:space="preserve">, </w:t>
      </w:r>
      <w:r w:rsidRPr="007276EF">
        <w:rPr>
          <w:rFonts w:ascii="Arial" w:hAnsi="Arial" w:cs="Arial"/>
          <w:i/>
          <w:sz w:val="20"/>
          <w:szCs w:val="20"/>
        </w:rPr>
        <w:t>Kültür Kıtası Atlası: Kültür, İletişim, Demokrasi</w:t>
      </w:r>
      <w:r w:rsidRPr="007276EF">
        <w:rPr>
          <w:rFonts w:ascii="Arial" w:hAnsi="Arial" w:cs="Arial"/>
          <w:sz w:val="20"/>
          <w:szCs w:val="20"/>
        </w:rPr>
        <w:t xml:space="preserve"> adlı yapıtlarının yanı sıra yayına hazırladığı </w:t>
      </w:r>
      <w:r w:rsidRPr="007276EF">
        <w:rPr>
          <w:rFonts w:ascii="Arial" w:hAnsi="Arial" w:cs="Arial"/>
          <w:i/>
          <w:sz w:val="20"/>
          <w:szCs w:val="20"/>
        </w:rPr>
        <w:t>Teorinin Aynasından Görünen Pratik: Sosyal Bilimler</w:t>
      </w:r>
      <w:r w:rsidRPr="007276EF">
        <w:rPr>
          <w:rFonts w:ascii="Arial" w:hAnsi="Arial" w:cs="Arial"/>
          <w:sz w:val="20"/>
          <w:szCs w:val="20"/>
        </w:rPr>
        <w:t xml:space="preserve">, </w:t>
      </w:r>
      <w:r w:rsidRPr="007276EF">
        <w:rPr>
          <w:rFonts w:ascii="Arial" w:hAnsi="Arial" w:cs="Arial"/>
          <w:i/>
          <w:sz w:val="20"/>
          <w:szCs w:val="20"/>
        </w:rPr>
        <w:t>Türkiye İçin Değişme ve Yenileşme Politikaları</w:t>
      </w:r>
      <w:r w:rsidRPr="007276EF">
        <w:rPr>
          <w:rFonts w:ascii="Arial" w:hAnsi="Arial" w:cs="Arial"/>
          <w:sz w:val="20"/>
          <w:szCs w:val="20"/>
        </w:rPr>
        <w:t xml:space="preserve">, </w:t>
      </w:r>
      <w:r w:rsidRPr="007276EF">
        <w:rPr>
          <w:rFonts w:ascii="Arial" w:hAnsi="Arial" w:cs="Arial"/>
          <w:i/>
          <w:sz w:val="20"/>
          <w:szCs w:val="20"/>
        </w:rPr>
        <w:t>Üç Sempozyum: Sivil Toplum Kuruluşları</w:t>
      </w:r>
      <w:r w:rsidRPr="007276EF">
        <w:rPr>
          <w:rFonts w:ascii="Arial" w:hAnsi="Arial" w:cs="Arial"/>
          <w:sz w:val="20"/>
          <w:szCs w:val="20"/>
        </w:rPr>
        <w:t xml:space="preserve"> gibi çok sayıda ortak çalışması bulunmaktadır.</w:t>
      </w:r>
    </w:p>
    <w:p w:rsidR="00CC0962" w:rsidRPr="007276EF" w:rsidRDefault="00CC0962" w:rsidP="007276EF">
      <w:pPr>
        <w:autoSpaceDE w:val="0"/>
        <w:autoSpaceDN w:val="0"/>
        <w:adjustRightInd w:val="0"/>
        <w:spacing w:after="0" w:line="240" w:lineRule="auto"/>
        <w:jc w:val="both"/>
        <w:rPr>
          <w:rFonts w:ascii="Arial" w:eastAsia="SabonTR" w:hAnsi="Arial" w:cs="Arial"/>
          <w:sz w:val="20"/>
          <w:szCs w:val="20"/>
        </w:rPr>
      </w:pPr>
    </w:p>
    <w:p w:rsidR="00657191" w:rsidRPr="007276EF" w:rsidRDefault="00657191" w:rsidP="007276EF">
      <w:pPr>
        <w:spacing w:after="0" w:line="240" w:lineRule="auto"/>
        <w:jc w:val="both"/>
        <w:rPr>
          <w:rFonts w:ascii="Arial" w:eastAsia="Times New Roman" w:hAnsi="Arial" w:cs="Arial"/>
          <w:b/>
          <w:sz w:val="20"/>
          <w:szCs w:val="20"/>
          <w:lang w:eastAsia="tr-TR"/>
        </w:rPr>
      </w:pPr>
      <w:r w:rsidRPr="007276EF">
        <w:rPr>
          <w:rFonts w:ascii="Arial" w:eastAsia="Times New Roman" w:hAnsi="Arial" w:cs="Arial"/>
          <w:b/>
          <w:sz w:val="20"/>
          <w:szCs w:val="20"/>
          <w:lang w:eastAsia="tr-TR"/>
        </w:rPr>
        <w:t>BÜLENT BİLMEZ</w:t>
      </w:r>
    </w:p>
    <w:p w:rsidR="00657191" w:rsidRPr="007276EF" w:rsidRDefault="00657191" w:rsidP="007276EF">
      <w:pPr>
        <w:spacing w:after="0" w:line="240" w:lineRule="auto"/>
        <w:jc w:val="both"/>
        <w:rPr>
          <w:rFonts w:ascii="Arial" w:eastAsia="Times New Roman" w:hAnsi="Arial" w:cs="Arial"/>
          <w:sz w:val="20"/>
          <w:szCs w:val="20"/>
          <w:lang w:eastAsia="tr-TR"/>
        </w:rPr>
      </w:pPr>
      <w:r w:rsidRPr="007276EF">
        <w:rPr>
          <w:rFonts w:ascii="Arial" w:eastAsia="Times New Roman" w:hAnsi="Arial" w:cs="Arial"/>
          <w:sz w:val="20"/>
          <w:szCs w:val="20"/>
          <w:lang w:eastAsia="tr-TR"/>
        </w:rPr>
        <w:t>2005 yılından beri Bilgi Üniversitesi Tarih Bölümü’nde öğretim görevlisi olan Doç. Dr. Bülent Bilmez, doktorasını Almanya Berlin’de bulunan Humboldt Üniversitesi Modern Yakın Doğu Çalışmaları Enstitüsü’nde tamamlamış (1998) ve doktora tezi “</w:t>
      </w:r>
      <w:r w:rsidRPr="007276EF">
        <w:rPr>
          <w:rFonts w:ascii="Arial" w:eastAsia="Times New Roman" w:hAnsi="Arial" w:cs="Arial"/>
          <w:i/>
          <w:iCs/>
          <w:sz w:val="20"/>
          <w:szCs w:val="20"/>
          <w:lang w:eastAsia="tr-TR"/>
        </w:rPr>
        <w:t>Demiryolundan Petrole: Chester Projesi (1908-1923)”</w:t>
      </w:r>
      <w:r w:rsidRPr="007276EF">
        <w:rPr>
          <w:rFonts w:ascii="Arial" w:eastAsia="Times New Roman" w:hAnsi="Arial" w:cs="Arial"/>
          <w:sz w:val="20"/>
          <w:szCs w:val="20"/>
          <w:lang w:eastAsia="tr-TR"/>
        </w:rPr>
        <w:t xml:space="preserve"> başlığıyla Tarih Vakfı Yurt Yayınları’ndan 2000 yılında basılmıştır. 1995-1998 yılları arasında Berlin’de Freie Universitaet, 1998-2001 arası Elbasan’da (Arnavutluk) Alexander Xhuvani Universitesi, 2000-2004 arasında Yeditepe Üniversitesi’nde öğretim üyesi olarak görev yapan Bilmez’in çalışma alanları arasında tarih teorisi ve metodolojisi, sözlü tarih, kolektif hafıza ve tarihle yüzleşme/hesaplaşma, modern Osmanlı ve özellikle Balkan tarihi, Türkiye Cumhuriyeti tarihi, ulus inşası ve ulusçuluk tarihi, (az)gelişme, modernizm ve küreselleşme teorileri bulunmaktadır. </w:t>
      </w:r>
    </w:p>
    <w:p w:rsidR="00657191" w:rsidRPr="007276EF" w:rsidRDefault="00657191" w:rsidP="007276EF">
      <w:pPr>
        <w:spacing w:after="0" w:line="240" w:lineRule="auto"/>
        <w:jc w:val="both"/>
        <w:rPr>
          <w:rFonts w:ascii="Arial" w:eastAsia="Times New Roman" w:hAnsi="Arial" w:cs="Arial"/>
          <w:sz w:val="20"/>
          <w:szCs w:val="20"/>
          <w:lang w:eastAsia="tr-TR"/>
        </w:rPr>
      </w:pPr>
      <w:r w:rsidRPr="007276EF">
        <w:rPr>
          <w:rFonts w:ascii="Arial" w:eastAsia="Times New Roman" w:hAnsi="Arial" w:cs="Arial"/>
          <w:sz w:val="20"/>
          <w:szCs w:val="20"/>
          <w:lang w:eastAsia="tr-TR"/>
        </w:rPr>
        <w:t>2012 yılından beri Tarih Vakfı Başkanı olan Bilmez’in yayınlarından bazıları şunlardır:  “</w:t>
      </w:r>
      <w:r w:rsidRPr="007276EF">
        <w:rPr>
          <w:rFonts w:ascii="Arial" w:eastAsia="Times New Roman" w:hAnsi="Arial" w:cs="Arial"/>
          <w:noProof/>
          <w:sz w:val="20"/>
          <w:szCs w:val="20"/>
          <w:lang w:eastAsia="tr-TR"/>
        </w:rPr>
        <w:t xml:space="preserve">Dersim '38'i Anlamak ve Anlamdırmak için Bazı Öneriler”, </w:t>
      </w:r>
      <w:r w:rsidRPr="007276EF">
        <w:rPr>
          <w:rFonts w:ascii="Arial" w:eastAsia="Times New Roman" w:hAnsi="Arial" w:cs="Arial"/>
          <w:i/>
          <w:iCs/>
          <w:noProof/>
          <w:sz w:val="20"/>
          <w:szCs w:val="20"/>
          <w:lang w:eastAsia="tr-TR"/>
        </w:rPr>
        <w:t>Toplumsal Tarih</w:t>
      </w:r>
      <w:r w:rsidRPr="007276EF">
        <w:rPr>
          <w:rFonts w:ascii="Arial" w:eastAsia="Times New Roman" w:hAnsi="Arial" w:cs="Arial"/>
          <w:noProof/>
          <w:sz w:val="20"/>
          <w:szCs w:val="20"/>
          <w:lang w:eastAsia="tr-TR"/>
        </w:rPr>
        <w:t xml:space="preserve">, Sayı 218 (Şubat 2012); “Toplumsal Bellek, Kuşaklararası Aktarım ve Algı: Dersim 38’i Hatırlamak”, </w:t>
      </w:r>
      <w:r w:rsidRPr="007276EF">
        <w:rPr>
          <w:rFonts w:ascii="Arial" w:eastAsia="Times New Roman" w:hAnsi="Arial" w:cs="Arial"/>
          <w:i/>
          <w:iCs/>
          <w:noProof/>
          <w:sz w:val="20"/>
          <w:szCs w:val="20"/>
          <w:lang w:eastAsia="tr-TR"/>
        </w:rPr>
        <w:t>Toplumsal Tarih</w:t>
      </w:r>
      <w:r w:rsidRPr="007276EF">
        <w:rPr>
          <w:rFonts w:ascii="Arial" w:eastAsia="Times New Roman" w:hAnsi="Arial" w:cs="Arial"/>
          <w:noProof/>
          <w:sz w:val="20"/>
          <w:szCs w:val="20"/>
          <w:lang w:eastAsia="tr-TR"/>
        </w:rPr>
        <w:t xml:space="preserve">, Sayı 217 (Ocak 2012), s. 48-53; </w:t>
      </w:r>
      <w:r w:rsidRPr="007276EF">
        <w:rPr>
          <w:rFonts w:ascii="Arial" w:eastAsia="Times New Roman" w:hAnsi="Arial" w:cs="Arial"/>
          <w:sz w:val="20"/>
          <w:szCs w:val="20"/>
          <w:lang w:eastAsia="tr-TR"/>
        </w:rPr>
        <w:t xml:space="preserve"> </w:t>
      </w:r>
      <w:r w:rsidRPr="007276EF">
        <w:rPr>
          <w:rFonts w:ascii="Arial" w:eastAsia="Times New Roman" w:hAnsi="Arial" w:cs="Arial"/>
          <w:i/>
          <w:iCs/>
          <w:sz w:val="20"/>
          <w:szCs w:val="20"/>
          <w:lang w:eastAsia="tr-TR"/>
        </w:rPr>
        <w:t>Toplumsal Bellek, Kuşaklararası Aktarım ve Algı: Dersim’38</w:t>
      </w:r>
      <w:r w:rsidRPr="007276EF">
        <w:rPr>
          <w:rFonts w:ascii="Arial" w:eastAsia="Times New Roman" w:hAnsi="Arial" w:cs="Arial"/>
          <w:sz w:val="20"/>
          <w:szCs w:val="20"/>
          <w:lang w:eastAsia="tr-TR"/>
        </w:rPr>
        <w:t>, İstanbul: Tarih Vakfı, 2011 (</w:t>
      </w:r>
      <w:r w:rsidR="000F7F72" w:rsidRPr="007276EF">
        <w:rPr>
          <w:rFonts w:ascii="Arial" w:eastAsia="Times New Roman" w:hAnsi="Arial" w:cs="Arial"/>
          <w:sz w:val="20"/>
          <w:szCs w:val="20"/>
          <w:lang w:eastAsia="tr-TR"/>
        </w:rPr>
        <w:t>ortak yazarlar</w:t>
      </w:r>
      <w:r w:rsidRPr="007276EF">
        <w:rPr>
          <w:rFonts w:ascii="Arial" w:eastAsia="Times New Roman" w:hAnsi="Arial" w:cs="Arial"/>
          <w:sz w:val="20"/>
          <w:szCs w:val="20"/>
          <w:lang w:eastAsia="tr-TR"/>
        </w:rPr>
        <w:t>: Gülay Kayacan &amp; Şükrü As</w:t>
      </w:r>
      <w:r w:rsidR="000F7F72" w:rsidRPr="007276EF">
        <w:rPr>
          <w:rFonts w:ascii="Arial" w:eastAsia="Times New Roman" w:hAnsi="Arial" w:cs="Arial"/>
          <w:sz w:val="20"/>
          <w:szCs w:val="20"/>
          <w:lang w:eastAsia="tr-TR"/>
        </w:rPr>
        <w:t>lan).</w:t>
      </w:r>
    </w:p>
    <w:p w:rsidR="00657191" w:rsidRPr="007276EF" w:rsidRDefault="00657191" w:rsidP="007276EF">
      <w:pPr>
        <w:autoSpaceDE w:val="0"/>
        <w:autoSpaceDN w:val="0"/>
        <w:adjustRightInd w:val="0"/>
        <w:spacing w:after="0" w:line="240" w:lineRule="auto"/>
        <w:jc w:val="both"/>
        <w:rPr>
          <w:rFonts w:ascii="Arial" w:eastAsia="SabonTR" w:hAnsi="Arial" w:cs="Arial"/>
          <w:sz w:val="20"/>
          <w:szCs w:val="20"/>
        </w:rPr>
      </w:pPr>
    </w:p>
    <w:p w:rsidR="00CC0962" w:rsidRPr="007276EF" w:rsidRDefault="00CC0962" w:rsidP="007276EF">
      <w:pPr>
        <w:autoSpaceDE w:val="0"/>
        <w:autoSpaceDN w:val="0"/>
        <w:adjustRightInd w:val="0"/>
        <w:spacing w:after="0" w:line="240" w:lineRule="auto"/>
        <w:jc w:val="both"/>
        <w:rPr>
          <w:rFonts w:ascii="Arial" w:eastAsia="SabonTR" w:hAnsi="Arial" w:cs="Arial"/>
          <w:b/>
          <w:sz w:val="20"/>
          <w:szCs w:val="20"/>
        </w:rPr>
      </w:pPr>
      <w:r w:rsidRPr="007276EF">
        <w:rPr>
          <w:rFonts w:ascii="Arial" w:eastAsia="SabonTR" w:hAnsi="Arial" w:cs="Arial"/>
          <w:b/>
          <w:sz w:val="20"/>
          <w:szCs w:val="20"/>
        </w:rPr>
        <w:t xml:space="preserve">EMRAH GÜRSEL </w:t>
      </w:r>
    </w:p>
    <w:p w:rsidR="00CC0962" w:rsidRPr="007276EF" w:rsidRDefault="00CC0962" w:rsidP="007276EF">
      <w:pPr>
        <w:spacing w:after="0" w:line="240" w:lineRule="auto"/>
        <w:jc w:val="both"/>
        <w:rPr>
          <w:rFonts w:ascii="Arial" w:hAnsi="Arial" w:cs="Arial"/>
          <w:sz w:val="20"/>
          <w:szCs w:val="20"/>
        </w:rPr>
      </w:pPr>
      <w:r w:rsidRPr="007276EF">
        <w:rPr>
          <w:rFonts w:ascii="Arial" w:hAnsi="Arial" w:cs="Arial"/>
          <w:sz w:val="20"/>
          <w:szCs w:val="20"/>
        </w:rPr>
        <w:t>İTÜ Endüstri Mühendisliği bölümünü ve Marmara Üniversitesi Kalkınma İktisadı Yüksek Lisans programını bitirdi. Toplum Gönüllüleri Vakfı'nda saha koordinatörü ve departman yöneticisi olarak altı yıl çalıştı. hYd, AEGEE gibi sivil toplum örgütlerinde ve kampanyalarda gönüllülük yaptı. Gençlerle başta olmak üzere farklı gruplarla eğitmen ve kolaylaştırıcı olarak çalıştı ve gençlerle ilgili iki kitabın editörlüğünü yaptı. Avrupa Gönüllü Hizmeti'ni, Bilgi Üniversitesi STK Programı'nı ve Avrupa Konseyi İnsan Hakları Eğitmen Eğitimi'ni tamamladı. Halen Hafıza Merkezi’nde toplumsal projelerden ve gençlik çalışmalarından sorumlu olarak çalışıyor.</w:t>
      </w:r>
    </w:p>
    <w:p w:rsidR="007276EF" w:rsidRDefault="007276EF" w:rsidP="007276EF">
      <w:pPr>
        <w:autoSpaceDE w:val="0"/>
        <w:autoSpaceDN w:val="0"/>
        <w:adjustRightInd w:val="0"/>
        <w:spacing w:after="0" w:line="240" w:lineRule="auto"/>
        <w:jc w:val="both"/>
        <w:rPr>
          <w:rFonts w:ascii="Arial" w:eastAsia="SabonTR" w:hAnsi="Arial" w:cs="Arial"/>
          <w:sz w:val="20"/>
          <w:szCs w:val="20"/>
        </w:rPr>
      </w:pPr>
    </w:p>
    <w:p w:rsidR="00C25F90" w:rsidRPr="007276EF" w:rsidRDefault="00C25F90" w:rsidP="007276EF">
      <w:pPr>
        <w:autoSpaceDE w:val="0"/>
        <w:autoSpaceDN w:val="0"/>
        <w:adjustRightInd w:val="0"/>
        <w:spacing w:after="0" w:line="240" w:lineRule="auto"/>
        <w:jc w:val="both"/>
        <w:rPr>
          <w:rFonts w:ascii="Arial" w:eastAsia="SabonTR" w:hAnsi="Arial" w:cs="Arial"/>
          <w:b/>
          <w:sz w:val="20"/>
          <w:szCs w:val="20"/>
        </w:rPr>
      </w:pPr>
      <w:r w:rsidRPr="007276EF">
        <w:rPr>
          <w:rFonts w:ascii="Arial" w:eastAsia="SabonTR" w:hAnsi="Arial" w:cs="Arial"/>
          <w:b/>
          <w:sz w:val="20"/>
          <w:szCs w:val="20"/>
        </w:rPr>
        <w:t>KENAN ÇAYIR</w:t>
      </w:r>
    </w:p>
    <w:p w:rsidR="00C25F90" w:rsidRPr="007276EF" w:rsidRDefault="00C25F90" w:rsidP="007276EF">
      <w:pPr>
        <w:autoSpaceDE w:val="0"/>
        <w:autoSpaceDN w:val="0"/>
        <w:adjustRightInd w:val="0"/>
        <w:spacing w:after="0" w:line="240" w:lineRule="auto"/>
        <w:jc w:val="both"/>
        <w:rPr>
          <w:rFonts w:ascii="Arial" w:eastAsia="SabonTR" w:hAnsi="Arial" w:cs="Arial"/>
          <w:sz w:val="20"/>
          <w:szCs w:val="20"/>
        </w:rPr>
      </w:pPr>
      <w:r w:rsidRPr="007276EF">
        <w:rPr>
          <w:rFonts w:ascii="Arial" w:eastAsia="SabonTR" w:hAnsi="Arial" w:cs="Arial"/>
          <w:sz w:val="20"/>
          <w:szCs w:val="20"/>
        </w:rPr>
        <w:t>Lisans ve yüksek lisans eğitimini Boğaziçi Üniversitesi Sosyoloji Bölümü’nde tamamladı.</w:t>
      </w:r>
      <w:r w:rsidR="007276EF">
        <w:rPr>
          <w:rFonts w:ascii="Arial" w:eastAsia="SabonTR" w:hAnsi="Arial" w:cs="Arial"/>
          <w:sz w:val="20"/>
          <w:szCs w:val="20"/>
        </w:rPr>
        <w:t xml:space="preserve"> </w:t>
      </w:r>
      <w:r w:rsidRPr="007276EF">
        <w:rPr>
          <w:rFonts w:ascii="Arial" w:eastAsia="SabonTR" w:hAnsi="Arial" w:cs="Arial"/>
          <w:sz w:val="20"/>
          <w:szCs w:val="20"/>
        </w:rPr>
        <w:t>Doktora derecesini Boğaziçi Üniversitesi Siyaset Bilimi ve Uluslararası İlişkiler Bölümü’nden</w:t>
      </w:r>
      <w:r w:rsidR="007276EF">
        <w:rPr>
          <w:rFonts w:ascii="Arial" w:eastAsia="SabonTR" w:hAnsi="Arial" w:cs="Arial"/>
          <w:sz w:val="20"/>
          <w:szCs w:val="20"/>
        </w:rPr>
        <w:t xml:space="preserve"> </w:t>
      </w:r>
      <w:r w:rsidRPr="007276EF">
        <w:rPr>
          <w:rFonts w:ascii="Arial" w:eastAsia="SabonTR" w:hAnsi="Arial" w:cs="Arial"/>
          <w:sz w:val="20"/>
          <w:szCs w:val="20"/>
        </w:rPr>
        <w:t>aldı. İngiltere’de Leeds Üniversitesi Vatandaşlık ve İnsan Hakları Eğitimi Merkezi’nde</w:t>
      </w:r>
      <w:r w:rsidR="007276EF">
        <w:rPr>
          <w:rFonts w:ascii="Arial" w:eastAsia="SabonTR" w:hAnsi="Arial" w:cs="Arial"/>
          <w:sz w:val="20"/>
          <w:szCs w:val="20"/>
        </w:rPr>
        <w:t xml:space="preserve"> </w:t>
      </w:r>
      <w:r w:rsidRPr="007276EF">
        <w:rPr>
          <w:rFonts w:ascii="Arial" w:eastAsia="SabonTR" w:hAnsi="Arial" w:cs="Arial"/>
          <w:sz w:val="20"/>
          <w:szCs w:val="20"/>
        </w:rPr>
        <w:t>ve Almanya’da Georg-Eckert Uluslararası Ders Kitapları Enstitüsü’nde doktora sonrası</w:t>
      </w:r>
      <w:r w:rsidR="007276EF">
        <w:rPr>
          <w:rFonts w:ascii="Arial" w:eastAsia="SabonTR" w:hAnsi="Arial" w:cs="Arial"/>
          <w:sz w:val="20"/>
          <w:szCs w:val="20"/>
        </w:rPr>
        <w:t xml:space="preserve"> </w:t>
      </w:r>
      <w:r w:rsidRPr="007276EF">
        <w:rPr>
          <w:rFonts w:ascii="Arial" w:eastAsia="SabonTR" w:hAnsi="Arial" w:cs="Arial"/>
          <w:sz w:val="20"/>
          <w:szCs w:val="20"/>
        </w:rPr>
        <w:t xml:space="preserve">çalışmalar yaptı. </w:t>
      </w:r>
      <w:r w:rsidR="000F7F72" w:rsidRPr="007276EF">
        <w:rPr>
          <w:rFonts w:ascii="Arial" w:eastAsia="SabonTR" w:hAnsi="Arial" w:cs="Arial"/>
          <w:sz w:val="20"/>
          <w:szCs w:val="20"/>
        </w:rPr>
        <w:t>Eğitim ve toplumsal barış, d</w:t>
      </w:r>
      <w:r w:rsidRPr="007276EF">
        <w:rPr>
          <w:rFonts w:ascii="Arial" w:eastAsia="SabonTR" w:hAnsi="Arial" w:cs="Arial"/>
          <w:sz w:val="20"/>
          <w:szCs w:val="20"/>
        </w:rPr>
        <w:t>ers kitapları, yurttaşlık, insan hakları eğitimi ve İslâmi hareketler</w:t>
      </w:r>
      <w:r w:rsidR="007276EF">
        <w:rPr>
          <w:rFonts w:ascii="Arial" w:eastAsia="SabonTR" w:hAnsi="Arial" w:cs="Arial"/>
          <w:sz w:val="20"/>
          <w:szCs w:val="20"/>
        </w:rPr>
        <w:t xml:space="preserve"> </w:t>
      </w:r>
      <w:r w:rsidRPr="007276EF">
        <w:rPr>
          <w:rFonts w:ascii="Arial" w:eastAsia="SabonTR" w:hAnsi="Arial" w:cs="Arial"/>
          <w:sz w:val="20"/>
          <w:szCs w:val="20"/>
        </w:rPr>
        <w:t xml:space="preserve">üzerine çalışmakta ve yazılar yayınlamaktadır. İstanbul Bilgi Üniversitesi Sosyoloji Bölümü’nde öğretim üyesi ve Sosyoloji ve Eğitim Çalışmaları </w:t>
      </w:r>
      <w:r w:rsidR="000F7F72" w:rsidRPr="007276EF">
        <w:rPr>
          <w:rFonts w:ascii="Arial" w:eastAsia="SabonTR" w:hAnsi="Arial" w:cs="Arial"/>
          <w:sz w:val="20"/>
          <w:szCs w:val="20"/>
        </w:rPr>
        <w:t xml:space="preserve">Araştırma v Uygulama Merkezi müdürüdür. Çalışmalarından bazılar şunlardır: </w:t>
      </w:r>
      <w:r w:rsidR="000F7F72" w:rsidRPr="007276EF">
        <w:rPr>
          <w:rFonts w:ascii="Arial" w:eastAsia="Times New Roman" w:hAnsi="Arial" w:cs="Arial"/>
          <w:i/>
          <w:sz w:val="20"/>
          <w:szCs w:val="20"/>
          <w:lang w:eastAsia="tr-TR"/>
        </w:rPr>
        <w:t>Eğitim, Çatışma ve Toplumsal Barış: Türkiye’den ve Dünyadan Örnekler</w:t>
      </w:r>
      <w:r w:rsidR="000F7F72" w:rsidRPr="007276EF">
        <w:rPr>
          <w:rFonts w:ascii="Arial" w:eastAsia="Times New Roman" w:hAnsi="Arial" w:cs="Arial"/>
          <w:sz w:val="20"/>
          <w:szCs w:val="20"/>
          <w:lang w:eastAsia="tr-TR"/>
        </w:rPr>
        <w:t>, der. Kenan Çayır, İstanbul, Tarih Vakfı Yayınları, 2010;</w:t>
      </w:r>
      <w:r w:rsidR="007276EF">
        <w:rPr>
          <w:rFonts w:ascii="Arial" w:eastAsia="SabonTR" w:hAnsi="Arial" w:cs="Arial"/>
          <w:sz w:val="20"/>
          <w:szCs w:val="20"/>
        </w:rPr>
        <w:t xml:space="preserve"> </w:t>
      </w:r>
      <w:r w:rsidR="000F7F72" w:rsidRPr="007276EF">
        <w:rPr>
          <w:rFonts w:ascii="Arial" w:eastAsia="Times New Roman" w:hAnsi="Arial" w:cs="Arial"/>
          <w:i/>
          <w:sz w:val="20"/>
          <w:szCs w:val="20"/>
          <w:lang w:eastAsia="tr-TR"/>
        </w:rPr>
        <w:t xml:space="preserve">Ayrımcılık: Çokboyutlu Yaklaşımlar, </w:t>
      </w:r>
      <w:r w:rsidR="000F7F72" w:rsidRPr="007276EF">
        <w:rPr>
          <w:rFonts w:ascii="Arial" w:eastAsia="Times New Roman" w:hAnsi="Arial" w:cs="Arial"/>
          <w:sz w:val="20"/>
          <w:szCs w:val="20"/>
          <w:lang w:eastAsia="tr-TR"/>
        </w:rPr>
        <w:t xml:space="preserve">der. K. Çayır&amp;M. Ayan Ceyhan, İstanbul Bilgi Üniversitesi Yayınları, 2012; </w:t>
      </w:r>
      <w:r w:rsidR="000F7F72" w:rsidRPr="007276EF">
        <w:rPr>
          <w:rFonts w:ascii="Arial" w:eastAsia="Times New Roman" w:hAnsi="Arial" w:cs="Arial"/>
          <w:i/>
          <w:sz w:val="20"/>
          <w:szCs w:val="20"/>
          <w:lang w:eastAsia="tr-TR"/>
        </w:rPr>
        <w:t xml:space="preserve">Ayrımcılık: Örnek Ders Uygulamaları, </w:t>
      </w:r>
      <w:r w:rsidR="000F7F72" w:rsidRPr="007276EF">
        <w:rPr>
          <w:rFonts w:ascii="Arial" w:eastAsia="Times New Roman" w:hAnsi="Arial" w:cs="Arial"/>
          <w:sz w:val="20"/>
          <w:szCs w:val="20"/>
          <w:lang w:eastAsia="tr-TR"/>
        </w:rPr>
        <w:t xml:space="preserve">der. K. Çayır&amp;A. Alan, İstanbul Bilgi Üniversitesi Yayınları, 2012; </w:t>
      </w:r>
      <w:r w:rsidR="000F7F72" w:rsidRPr="007276EF">
        <w:rPr>
          <w:rFonts w:ascii="Arial" w:hAnsi="Arial" w:cs="Arial"/>
          <w:i/>
          <w:sz w:val="20"/>
          <w:szCs w:val="20"/>
        </w:rPr>
        <w:t>Türkiye’de İslamcılık ve İslami Edebiyat: Toplu Hidayet Söyleminden Yeni Bireysel Müslümanlıklara</w:t>
      </w:r>
      <w:r w:rsidR="000F7F72" w:rsidRPr="007276EF">
        <w:rPr>
          <w:rFonts w:ascii="Arial" w:hAnsi="Arial" w:cs="Arial"/>
          <w:sz w:val="20"/>
          <w:szCs w:val="20"/>
        </w:rPr>
        <w:t>, İstanbul: İstanbul Bilgi Üniversitesi Yayınları, 2008.</w:t>
      </w:r>
    </w:p>
    <w:p w:rsidR="007E5769" w:rsidRPr="007276EF" w:rsidRDefault="007E5769" w:rsidP="007276EF">
      <w:pPr>
        <w:spacing w:after="0" w:line="240" w:lineRule="auto"/>
        <w:jc w:val="both"/>
        <w:rPr>
          <w:rFonts w:ascii="Arial" w:hAnsi="Arial" w:cs="Arial"/>
          <w:sz w:val="20"/>
          <w:szCs w:val="20"/>
        </w:rPr>
      </w:pPr>
    </w:p>
    <w:p w:rsidR="00CC0962" w:rsidRPr="007276EF" w:rsidRDefault="00CC0962" w:rsidP="007276EF">
      <w:pPr>
        <w:spacing w:after="0" w:line="240" w:lineRule="auto"/>
        <w:jc w:val="both"/>
        <w:rPr>
          <w:rFonts w:ascii="Arial" w:hAnsi="Arial" w:cs="Arial"/>
          <w:b/>
          <w:sz w:val="20"/>
          <w:szCs w:val="20"/>
        </w:rPr>
      </w:pPr>
      <w:r w:rsidRPr="007276EF">
        <w:rPr>
          <w:rFonts w:ascii="Arial" w:hAnsi="Arial" w:cs="Arial"/>
          <w:b/>
          <w:sz w:val="20"/>
          <w:szCs w:val="20"/>
        </w:rPr>
        <w:lastRenderedPageBreak/>
        <w:t xml:space="preserve">MELTEM ASLAN </w:t>
      </w:r>
    </w:p>
    <w:p w:rsidR="00CC0962" w:rsidRPr="007276EF" w:rsidRDefault="00CC0962" w:rsidP="007276EF">
      <w:pPr>
        <w:spacing w:after="0" w:line="240" w:lineRule="auto"/>
        <w:jc w:val="both"/>
        <w:rPr>
          <w:rFonts w:ascii="Arial" w:hAnsi="Arial" w:cs="Arial"/>
          <w:sz w:val="20"/>
          <w:szCs w:val="20"/>
        </w:rPr>
      </w:pPr>
      <w:r w:rsidRPr="007276EF">
        <w:rPr>
          <w:rFonts w:ascii="Arial" w:hAnsi="Arial" w:cs="Arial"/>
          <w:sz w:val="20"/>
          <w:szCs w:val="20"/>
        </w:rPr>
        <w:t>Lisans eğitimini Boğaziçi Üniversitesi İşletme bölümünde, yüksek lisansını Columbia Üniversitesi Uluslararası İlişkiler Bölümü’nde tamamladıktan sonra sekiz yıl New York’ta Cap Gemini Ernst &amp;Young’da yönetim danışmanlığı alanında çalıştı.  Daha sonra Avrupa Birliği’nin İnsan Hakları ve Demokratikleşme programından aldığı ikinci yüksek lisans derecesi kapsamında tezini Türkiye’de devlet güvenliği adına yapılan ifade özgürlüğü ihlalleri üzerine yazdı. Kurucularından olduğu Kadın Yurttaş Ağı (KAYA) Derneği de dahil olmak üzere Türkiye’de çeşitli sivil toplum kuruluşlarında çalıştı. Son dönem çalışmaları geçiş dönemi adaleti ve geçmişle hesaplaşma konularına odaklanıyor. Bu alanda Uluslararası Geçiş Dönemi Adaleti Merkezi’nin (International Center for Transitional Justice – ICTJ) Cape Town Eğitim programı da dahil çeşitli eğitim ve toplantılara katıldı. Halen Anadolu Kültür’ün ve kurucularından olduğu Hafıza Merkezi’nin direktörüdür.</w:t>
      </w:r>
    </w:p>
    <w:p w:rsidR="00CC0962" w:rsidRPr="007276EF" w:rsidRDefault="00CC0962" w:rsidP="007276EF">
      <w:pPr>
        <w:autoSpaceDE w:val="0"/>
        <w:autoSpaceDN w:val="0"/>
        <w:adjustRightInd w:val="0"/>
        <w:spacing w:after="0" w:line="240" w:lineRule="auto"/>
        <w:jc w:val="both"/>
        <w:rPr>
          <w:rFonts w:ascii="Arial" w:eastAsia="SabonTR" w:hAnsi="Arial" w:cs="Arial"/>
          <w:sz w:val="20"/>
          <w:szCs w:val="20"/>
        </w:rPr>
      </w:pPr>
    </w:p>
    <w:p w:rsidR="00CC0962" w:rsidRPr="007276EF" w:rsidRDefault="00CC0962" w:rsidP="007276EF">
      <w:pPr>
        <w:autoSpaceDE w:val="0"/>
        <w:autoSpaceDN w:val="0"/>
        <w:adjustRightInd w:val="0"/>
        <w:spacing w:after="0" w:line="240" w:lineRule="auto"/>
        <w:jc w:val="both"/>
        <w:rPr>
          <w:rFonts w:ascii="Arial" w:eastAsia="SabonTR" w:hAnsi="Arial" w:cs="Arial"/>
          <w:b/>
          <w:sz w:val="20"/>
          <w:szCs w:val="20"/>
        </w:rPr>
      </w:pPr>
      <w:r w:rsidRPr="007276EF">
        <w:rPr>
          <w:rFonts w:ascii="Arial" w:eastAsia="SabonTR" w:hAnsi="Arial" w:cs="Arial"/>
          <w:b/>
          <w:sz w:val="20"/>
          <w:szCs w:val="20"/>
        </w:rPr>
        <w:t xml:space="preserve">MELTEM ONURKAN SAMANİ </w:t>
      </w:r>
    </w:p>
    <w:p w:rsidR="00CC0962" w:rsidRPr="007276EF" w:rsidRDefault="00CC0962" w:rsidP="007276EF">
      <w:pPr>
        <w:spacing w:after="0" w:line="240" w:lineRule="auto"/>
        <w:jc w:val="both"/>
        <w:rPr>
          <w:rFonts w:ascii="Arial" w:hAnsi="Arial" w:cs="Arial"/>
          <w:sz w:val="20"/>
          <w:szCs w:val="20"/>
        </w:rPr>
      </w:pPr>
      <w:r w:rsidRPr="007276EF">
        <w:rPr>
          <w:rFonts w:ascii="Arial" w:hAnsi="Arial" w:cs="Arial"/>
          <w:sz w:val="20"/>
          <w:szCs w:val="20"/>
        </w:rPr>
        <w:t>Lisans derecesini ODTÜ Tarih Bölümü’nden, Yüksek Lisans ile Doktora derecelerini ise Hacettepe Üniversitesi’nden almıştır. Özellikle Kıbrıs Tarihi ve Tarih Eğitimi üzerine çalışmaları bulunmaktadır. 2004-2006 yılları arasında Kuzey Kıbrıs’ta tarih kitaplarının yenilikçi anlayışla yeniden yazılmasından sorumlu ekipte yer aldı. Bu dönemde uluslararası akademik camianın da ilgisini çekmiş olan ve çeşitli makaleler ile çalışmaların konusu edilen söz konusu kitapların iki tanesinin yazarıdır. Yine 2004’ten itibaren iki toplumlu Tarihsel Diyalog ve Araştırma Derneği bünyesinde eğitim çalışmaları yürüten kadrolar arasında yer aldı. Bu kadrolarla birlikte son yıllarda üç dilde hazırlanan yardımcı eğitim materyalleri halen uluslararası düzeyde ilgi çekmektedir. Lefke Avrupa Üniversitesinde öğretim üyesi ve Tarihsel Diyalog ve Araştırma Derneği’nde başkan yardımcısı olarak görev yapmaktadır.</w:t>
      </w:r>
    </w:p>
    <w:p w:rsidR="00CC0962" w:rsidRPr="007276EF" w:rsidRDefault="00CC0962" w:rsidP="007276EF">
      <w:pPr>
        <w:autoSpaceDE w:val="0"/>
        <w:autoSpaceDN w:val="0"/>
        <w:adjustRightInd w:val="0"/>
        <w:spacing w:after="0" w:line="240" w:lineRule="auto"/>
        <w:jc w:val="both"/>
        <w:rPr>
          <w:rFonts w:ascii="Arial" w:eastAsia="SabonTR" w:hAnsi="Arial" w:cs="Arial"/>
          <w:sz w:val="20"/>
          <w:szCs w:val="20"/>
        </w:rPr>
      </w:pPr>
    </w:p>
    <w:p w:rsidR="007E5769" w:rsidRPr="007276EF" w:rsidRDefault="007E5769" w:rsidP="007276EF">
      <w:pPr>
        <w:autoSpaceDE w:val="0"/>
        <w:autoSpaceDN w:val="0"/>
        <w:adjustRightInd w:val="0"/>
        <w:spacing w:after="0" w:line="240" w:lineRule="auto"/>
        <w:jc w:val="both"/>
        <w:rPr>
          <w:rFonts w:ascii="Arial" w:eastAsia="SabonTR" w:hAnsi="Arial" w:cs="Arial"/>
          <w:b/>
          <w:sz w:val="20"/>
          <w:szCs w:val="20"/>
        </w:rPr>
      </w:pPr>
      <w:r w:rsidRPr="007276EF">
        <w:rPr>
          <w:rFonts w:ascii="Arial" w:eastAsia="SabonTR" w:hAnsi="Arial" w:cs="Arial"/>
          <w:b/>
          <w:sz w:val="20"/>
          <w:szCs w:val="20"/>
        </w:rPr>
        <w:t>MUTLU ÖZTÜRK</w:t>
      </w:r>
    </w:p>
    <w:p w:rsidR="007E5769" w:rsidRPr="007276EF" w:rsidRDefault="007E5769" w:rsidP="007276EF">
      <w:pPr>
        <w:autoSpaceDE w:val="0"/>
        <w:autoSpaceDN w:val="0"/>
        <w:adjustRightInd w:val="0"/>
        <w:spacing w:after="0" w:line="240" w:lineRule="auto"/>
        <w:jc w:val="both"/>
        <w:rPr>
          <w:rFonts w:ascii="Arial" w:eastAsia="SabonTR" w:hAnsi="Arial" w:cs="Arial"/>
          <w:sz w:val="20"/>
          <w:szCs w:val="20"/>
        </w:rPr>
      </w:pPr>
      <w:r w:rsidRPr="007276EF">
        <w:rPr>
          <w:rFonts w:ascii="Arial" w:eastAsia="SabonTR" w:hAnsi="Arial" w:cs="Arial"/>
          <w:sz w:val="20"/>
          <w:szCs w:val="20"/>
        </w:rPr>
        <w:t xml:space="preserve">Galatasaray Lisesi ile Boğaziçi Üniversitesi Tarih Bölümü’nü bitirdi. Tarih öğretmeni olarak çeşitli okullarda çalıştı ve halen çalışmaktadır. İnsan Hakları eğitimi, eleştirel düşünme, ders kitapları, alternatif tarih öğretimi alanlarında çeşitli ulusal ve uluslararası projelerde eğitici eğitimcisi olarak yer aldı. “Ders Kitaplarında İnsan Hakları” projesinin ilk aşamasının koordinatörlerinden, ikinci aşamasının yazar ve danışma kurulu üyelerindendir ve “Toplumsal Tarih” dergisinin yayın kurulu üyesidir.  </w:t>
      </w:r>
    </w:p>
    <w:p w:rsidR="000F7F72" w:rsidRPr="007276EF" w:rsidRDefault="000F7F72" w:rsidP="007276EF">
      <w:pPr>
        <w:spacing w:after="0" w:line="240" w:lineRule="auto"/>
        <w:jc w:val="both"/>
        <w:rPr>
          <w:rFonts w:ascii="Arial" w:hAnsi="Arial" w:cs="Arial"/>
          <w:b/>
          <w:sz w:val="20"/>
          <w:szCs w:val="20"/>
        </w:rPr>
      </w:pPr>
    </w:p>
    <w:p w:rsidR="000F7F72" w:rsidRPr="007276EF" w:rsidRDefault="00CC0962" w:rsidP="007276EF">
      <w:pPr>
        <w:spacing w:after="0" w:line="240" w:lineRule="auto"/>
        <w:jc w:val="both"/>
        <w:rPr>
          <w:rFonts w:ascii="Arial" w:hAnsi="Arial" w:cs="Arial"/>
          <w:b/>
          <w:sz w:val="20"/>
          <w:szCs w:val="20"/>
        </w:rPr>
      </w:pPr>
      <w:r w:rsidRPr="007276EF">
        <w:rPr>
          <w:rFonts w:ascii="Arial" w:hAnsi="Arial" w:cs="Arial"/>
          <w:b/>
          <w:sz w:val="20"/>
          <w:szCs w:val="20"/>
        </w:rPr>
        <w:t>NEŞE ÖZGEN</w:t>
      </w:r>
    </w:p>
    <w:p w:rsidR="00CC0962" w:rsidRPr="007276EF" w:rsidRDefault="00CC0962" w:rsidP="007276EF">
      <w:pPr>
        <w:autoSpaceDE w:val="0"/>
        <w:autoSpaceDN w:val="0"/>
        <w:adjustRightInd w:val="0"/>
        <w:spacing w:after="0" w:line="240" w:lineRule="auto"/>
        <w:jc w:val="both"/>
        <w:rPr>
          <w:rFonts w:ascii="Arial" w:eastAsia="SabonTR" w:hAnsi="Arial" w:cs="Arial"/>
          <w:sz w:val="20"/>
          <w:szCs w:val="20"/>
        </w:rPr>
      </w:pPr>
      <w:r w:rsidRPr="007276EF">
        <w:rPr>
          <w:rFonts w:ascii="Arial" w:eastAsia="SabonTR" w:hAnsi="Arial" w:cs="Arial"/>
          <w:sz w:val="20"/>
          <w:szCs w:val="20"/>
        </w:rPr>
        <w:t xml:space="preserve">Hacettepe Üniversitesi Sosyoloji Bölümü'nden mezun olduktan sonra Ege Üniversitesi, Sosyoloji Bölümü'nde yüksek lisans ve doktorasını tamamlayan Özgen, MSGSÜ ve Galatasaray Üniversitesi’nde ders vermektedir. Çalışma alanları arasında gelişme ve bölgesel kalkınma, sosyal bilimlerde yöntem sorunları, toplumsal cinsiyet, yeni yoksulluk, yeni dünya düzeninde insan yapısı ve yapısal değişmeler bulunmaktadır. </w:t>
      </w:r>
      <w:r w:rsidR="000F7F72" w:rsidRPr="007276EF">
        <w:rPr>
          <w:rFonts w:ascii="Arial" w:eastAsia="SabonTR" w:hAnsi="Arial" w:cs="Arial"/>
          <w:sz w:val="20"/>
          <w:szCs w:val="20"/>
        </w:rPr>
        <w:t xml:space="preserve">Yayınlarından bazıları şunlardır: </w:t>
      </w:r>
      <w:r w:rsidR="000F7F72" w:rsidRPr="007276EF">
        <w:rPr>
          <w:rFonts w:ascii="Arial" w:eastAsia="SabonTR" w:hAnsi="Arial" w:cs="Arial"/>
          <w:i/>
          <w:sz w:val="20"/>
          <w:szCs w:val="20"/>
        </w:rPr>
        <w:t xml:space="preserve">Toplumsal Hafızanın Hatırlama ve Unutma Biçimleri: </w:t>
      </w:r>
      <w:r w:rsidR="00387D9F" w:rsidRPr="007276EF">
        <w:rPr>
          <w:rFonts w:ascii="Arial" w:eastAsia="SabonTR" w:hAnsi="Arial" w:cs="Arial"/>
          <w:i/>
          <w:sz w:val="20"/>
          <w:szCs w:val="20"/>
        </w:rPr>
        <w:t>Van-Özalp ve 33 Kurşun Hadisesi</w:t>
      </w:r>
      <w:r w:rsidR="00387D9F" w:rsidRPr="007276EF">
        <w:rPr>
          <w:rFonts w:ascii="Arial" w:eastAsia="SabonTR" w:hAnsi="Arial" w:cs="Arial"/>
          <w:sz w:val="20"/>
          <w:szCs w:val="20"/>
        </w:rPr>
        <w:t xml:space="preserve">, İstanbul: </w:t>
      </w:r>
      <w:r w:rsidR="008F7A36" w:rsidRPr="007276EF">
        <w:rPr>
          <w:rFonts w:ascii="Arial" w:eastAsia="SabonTR" w:hAnsi="Arial" w:cs="Arial"/>
          <w:sz w:val="20"/>
          <w:szCs w:val="20"/>
        </w:rPr>
        <w:t>Tüstav yay., 2003; ‘</w:t>
      </w:r>
      <w:r w:rsidR="008F7A36" w:rsidRPr="007276EF">
        <w:rPr>
          <w:rFonts w:ascii="Arial" w:hAnsi="Arial" w:cs="Arial"/>
          <w:sz w:val="20"/>
          <w:szCs w:val="20"/>
        </w:rPr>
        <w:t xml:space="preserve">Türkiye Cumhuriyeti’nin kuruluşundan günümüze coğrafya ders kitaplarında vatanın sonu gelmez kurguları’, </w:t>
      </w:r>
      <w:r w:rsidR="008F7A36" w:rsidRPr="007276EF">
        <w:rPr>
          <w:rFonts w:ascii="Arial" w:hAnsi="Arial" w:cs="Arial"/>
          <w:i/>
          <w:sz w:val="20"/>
          <w:szCs w:val="20"/>
        </w:rPr>
        <w:t>Toplum ve Bilim</w:t>
      </w:r>
      <w:r w:rsidR="008F7A36" w:rsidRPr="007276EF">
        <w:rPr>
          <w:rFonts w:ascii="Arial" w:hAnsi="Arial" w:cs="Arial"/>
          <w:sz w:val="20"/>
          <w:szCs w:val="20"/>
        </w:rPr>
        <w:t>, 2011, 121: 48-79.</w:t>
      </w:r>
    </w:p>
    <w:p w:rsidR="00CC0962" w:rsidRPr="007276EF" w:rsidRDefault="00CC0962" w:rsidP="007276EF">
      <w:pPr>
        <w:autoSpaceDE w:val="0"/>
        <w:autoSpaceDN w:val="0"/>
        <w:adjustRightInd w:val="0"/>
        <w:spacing w:after="0" w:line="240" w:lineRule="auto"/>
        <w:jc w:val="both"/>
        <w:rPr>
          <w:rFonts w:ascii="Arial" w:eastAsia="SabonTR" w:hAnsi="Arial" w:cs="Arial"/>
          <w:b/>
          <w:sz w:val="20"/>
          <w:szCs w:val="20"/>
        </w:rPr>
      </w:pPr>
    </w:p>
    <w:p w:rsidR="00CC0962" w:rsidRPr="007276EF" w:rsidRDefault="00CC0962" w:rsidP="007276EF">
      <w:pPr>
        <w:autoSpaceDE w:val="0"/>
        <w:autoSpaceDN w:val="0"/>
        <w:adjustRightInd w:val="0"/>
        <w:spacing w:after="0" w:line="240" w:lineRule="auto"/>
        <w:jc w:val="both"/>
        <w:rPr>
          <w:rFonts w:ascii="Arial" w:eastAsia="SabonTR" w:hAnsi="Arial" w:cs="Arial"/>
          <w:sz w:val="20"/>
          <w:szCs w:val="20"/>
        </w:rPr>
      </w:pPr>
    </w:p>
    <w:p w:rsidR="007C2A19" w:rsidRPr="007276EF" w:rsidRDefault="00874F01" w:rsidP="007276EF">
      <w:pPr>
        <w:autoSpaceDE w:val="0"/>
        <w:autoSpaceDN w:val="0"/>
        <w:adjustRightInd w:val="0"/>
        <w:spacing w:after="0" w:line="240" w:lineRule="auto"/>
        <w:jc w:val="both"/>
        <w:rPr>
          <w:rFonts w:ascii="Arial" w:eastAsia="SabonTR" w:hAnsi="Arial" w:cs="Arial"/>
          <w:sz w:val="20"/>
          <w:szCs w:val="20"/>
        </w:rPr>
      </w:pPr>
      <w:bookmarkStart w:id="0" w:name="_GoBack"/>
      <w:bookmarkEnd w:id="0"/>
      <w:r>
        <w:rPr>
          <w:rFonts w:ascii="Arial" w:hAnsi="Arial" w:cs="Arial"/>
          <w:b/>
          <w:noProof/>
          <w:lang w:eastAsia="tr-TR"/>
        </w:rPr>
        <w:drawing>
          <wp:anchor distT="0" distB="0" distL="114300" distR="114300" simplePos="0" relativeHeight="251659264" behindDoc="0" locked="0" layoutInCell="1" allowOverlap="1">
            <wp:simplePos x="0" y="0"/>
            <wp:positionH relativeFrom="column">
              <wp:posOffset>-252730</wp:posOffset>
            </wp:positionH>
            <wp:positionV relativeFrom="paragraph">
              <wp:posOffset>1692910</wp:posOffset>
            </wp:positionV>
            <wp:extent cx="6543675" cy="584200"/>
            <wp:effectExtent l="0" t="0" r="952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43675" cy="584200"/>
                    </a:xfrm>
                    <a:prstGeom prst="rect">
                      <a:avLst/>
                    </a:prstGeom>
                    <a:noFill/>
                    <a:ln>
                      <a:noFill/>
                    </a:ln>
                  </pic:spPr>
                </pic:pic>
              </a:graphicData>
            </a:graphic>
          </wp:anchor>
        </w:drawing>
      </w:r>
    </w:p>
    <w:sectPr w:rsidR="007C2A19" w:rsidRPr="007276EF" w:rsidSect="007276EF">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abonT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5F90"/>
    <w:rsid w:val="00091BC8"/>
    <w:rsid w:val="000B5715"/>
    <w:rsid w:val="000F7F72"/>
    <w:rsid w:val="00140DF9"/>
    <w:rsid w:val="00361BA5"/>
    <w:rsid w:val="00387D9F"/>
    <w:rsid w:val="003D4A24"/>
    <w:rsid w:val="00507CFD"/>
    <w:rsid w:val="005E2F27"/>
    <w:rsid w:val="00601516"/>
    <w:rsid w:val="00657191"/>
    <w:rsid w:val="006A0732"/>
    <w:rsid w:val="006B1C8D"/>
    <w:rsid w:val="00702C5D"/>
    <w:rsid w:val="007276EF"/>
    <w:rsid w:val="007A11E8"/>
    <w:rsid w:val="007C2A19"/>
    <w:rsid w:val="007E5769"/>
    <w:rsid w:val="00860422"/>
    <w:rsid w:val="00871654"/>
    <w:rsid w:val="00874F01"/>
    <w:rsid w:val="008807CD"/>
    <w:rsid w:val="008B1702"/>
    <w:rsid w:val="008F7A36"/>
    <w:rsid w:val="00A26578"/>
    <w:rsid w:val="00AF5412"/>
    <w:rsid w:val="00C034AD"/>
    <w:rsid w:val="00C25F90"/>
    <w:rsid w:val="00C766D6"/>
    <w:rsid w:val="00CC0962"/>
    <w:rsid w:val="00D919BE"/>
    <w:rsid w:val="00E45355"/>
    <w:rsid w:val="00E66EB6"/>
    <w:rsid w:val="00F2332A"/>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5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60422"/>
    <w:rPr>
      <w:color w:val="0000FF"/>
      <w:u w:val="single"/>
    </w:rPr>
  </w:style>
  <w:style w:type="character" w:customStyle="1" w:styleId="hps">
    <w:name w:val="hps"/>
    <w:basedOn w:val="VarsaylanParagrafYazTipi"/>
    <w:rsid w:val="00D919BE"/>
  </w:style>
  <w:style w:type="character" w:customStyle="1" w:styleId="atn">
    <w:name w:val="atn"/>
    <w:basedOn w:val="VarsaylanParagrafYazTipi"/>
    <w:rsid w:val="00D919BE"/>
  </w:style>
  <w:style w:type="paragraph" w:styleId="DzMetin">
    <w:name w:val="Plain Text"/>
    <w:basedOn w:val="Normal"/>
    <w:link w:val="DzMetinChar"/>
    <w:uiPriority w:val="99"/>
    <w:semiHidden/>
    <w:unhideWhenUsed/>
    <w:rsid w:val="006B1C8D"/>
    <w:pPr>
      <w:spacing w:after="0" w:line="240" w:lineRule="auto"/>
    </w:pPr>
    <w:rPr>
      <w:rFonts w:ascii="Calibri" w:hAnsi="Calibri"/>
      <w:szCs w:val="21"/>
    </w:rPr>
  </w:style>
  <w:style w:type="character" w:customStyle="1" w:styleId="DzMetinChar">
    <w:name w:val="Düz Metin Char"/>
    <w:basedOn w:val="VarsaylanParagrafYazTipi"/>
    <w:link w:val="DzMetin"/>
    <w:uiPriority w:val="99"/>
    <w:semiHidden/>
    <w:rsid w:val="006B1C8D"/>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0422"/>
    <w:rPr>
      <w:color w:val="0000FF"/>
      <w:u w:val="single"/>
    </w:rPr>
  </w:style>
  <w:style w:type="character" w:customStyle="1" w:styleId="hps">
    <w:name w:val="hps"/>
    <w:basedOn w:val="DefaultParagraphFont"/>
    <w:rsid w:val="00D919BE"/>
  </w:style>
  <w:style w:type="character" w:customStyle="1" w:styleId="atn">
    <w:name w:val="atn"/>
    <w:basedOn w:val="DefaultParagraphFont"/>
    <w:rsid w:val="00D919BE"/>
  </w:style>
  <w:style w:type="paragraph" w:styleId="PlainText">
    <w:name w:val="Plain Text"/>
    <w:basedOn w:val="Normal"/>
    <w:link w:val="PlainTextChar"/>
    <w:uiPriority w:val="99"/>
    <w:semiHidden/>
    <w:unhideWhenUsed/>
    <w:rsid w:val="006B1C8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B1C8D"/>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332805318">
      <w:bodyDiv w:val="1"/>
      <w:marLeft w:val="0"/>
      <w:marRight w:val="0"/>
      <w:marTop w:val="0"/>
      <w:marBottom w:val="0"/>
      <w:divBdr>
        <w:top w:val="none" w:sz="0" w:space="0" w:color="auto"/>
        <w:left w:val="none" w:sz="0" w:space="0" w:color="auto"/>
        <w:bottom w:val="none" w:sz="0" w:space="0" w:color="auto"/>
        <w:right w:val="none" w:sz="0" w:space="0" w:color="auto"/>
      </w:divBdr>
    </w:div>
    <w:div w:id="508257768">
      <w:bodyDiv w:val="1"/>
      <w:marLeft w:val="0"/>
      <w:marRight w:val="0"/>
      <w:marTop w:val="0"/>
      <w:marBottom w:val="0"/>
      <w:divBdr>
        <w:top w:val="none" w:sz="0" w:space="0" w:color="auto"/>
        <w:left w:val="none" w:sz="0" w:space="0" w:color="auto"/>
        <w:bottom w:val="none" w:sz="0" w:space="0" w:color="auto"/>
        <w:right w:val="none" w:sz="0" w:space="0" w:color="auto"/>
      </w:divBdr>
    </w:div>
    <w:div w:id="619189083">
      <w:bodyDiv w:val="1"/>
      <w:marLeft w:val="0"/>
      <w:marRight w:val="0"/>
      <w:marTop w:val="0"/>
      <w:marBottom w:val="0"/>
      <w:divBdr>
        <w:top w:val="none" w:sz="0" w:space="0" w:color="auto"/>
        <w:left w:val="none" w:sz="0" w:space="0" w:color="auto"/>
        <w:bottom w:val="none" w:sz="0" w:space="0" w:color="auto"/>
        <w:right w:val="none" w:sz="0" w:space="0" w:color="auto"/>
      </w:divBdr>
    </w:div>
    <w:div w:id="660473363">
      <w:bodyDiv w:val="1"/>
      <w:marLeft w:val="0"/>
      <w:marRight w:val="0"/>
      <w:marTop w:val="0"/>
      <w:marBottom w:val="0"/>
      <w:divBdr>
        <w:top w:val="none" w:sz="0" w:space="0" w:color="auto"/>
        <w:left w:val="none" w:sz="0" w:space="0" w:color="auto"/>
        <w:bottom w:val="none" w:sz="0" w:space="0" w:color="auto"/>
        <w:right w:val="none" w:sz="0" w:space="0" w:color="auto"/>
      </w:divBdr>
    </w:div>
    <w:div w:id="1073745397">
      <w:bodyDiv w:val="1"/>
      <w:marLeft w:val="0"/>
      <w:marRight w:val="0"/>
      <w:marTop w:val="0"/>
      <w:marBottom w:val="0"/>
      <w:divBdr>
        <w:top w:val="none" w:sz="0" w:space="0" w:color="auto"/>
        <w:left w:val="none" w:sz="0" w:space="0" w:color="auto"/>
        <w:bottom w:val="none" w:sz="0" w:space="0" w:color="auto"/>
        <w:right w:val="none" w:sz="0" w:space="0" w:color="auto"/>
      </w:divBdr>
    </w:div>
    <w:div w:id="1333408306">
      <w:bodyDiv w:val="1"/>
      <w:marLeft w:val="0"/>
      <w:marRight w:val="0"/>
      <w:marTop w:val="0"/>
      <w:marBottom w:val="0"/>
      <w:divBdr>
        <w:top w:val="none" w:sz="0" w:space="0" w:color="auto"/>
        <w:left w:val="none" w:sz="0" w:space="0" w:color="auto"/>
        <w:bottom w:val="none" w:sz="0" w:space="0" w:color="auto"/>
        <w:right w:val="none" w:sz="0" w:space="0" w:color="auto"/>
      </w:divBdr>
    </w:div>
    <w:div w:id="145944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Muge Ayan</dc:creator>
  <cp:lastModifiedBy>e</cp:lastModifiedBy>
  <cp:revision>7</cp:revision>
  <cp:lastPrinted>2013-05-20T12:22:00Z</cp:lastPrinted>
  <dcterms:created xsi:type="dcterms:W3CDTF">2013-05-20T12:17:00Z</dcterms:created>
  <dcterms:modified xsi:type="dcterms:W3CDTF">2013-06-07T10:46:00Z</dcterms:modified>
</cp:coreProperties>
</file>